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50" w:rsidRDefault="00B96550" w:rsidP="00B96550">
      <w:pPr>
        <w:shd w:val="clear" w:color="auto" w:fill="FFFFFF" w:themeFill="background1"/>
        <w:jc w:val="both"/>
        <w:rPr>
          <w:rFonts w:ascii="Times New Roman" w:hAnsi="Times New Roman" w:cs="Times New Roman"/>
          <w:color w:val="444444"/>
          <w:sz w:val="28"/>
          <w:szCs w:val="28"/>
          <w:shd w:val="clear" w:color="auto" w:fill="E6E6E6"/>
        </w:rPr>
      </w:pPr>
      <w:r w:rsidRPr="00B96550">
        <w:rPr>
          <w:rFonts w:ascii="Times New Roman" w:hAnsi="Times New Roman" w:cs="Times New Roman"/>
          <w:b/>
          <w:color w:val="444444"/>
          <w:sz w:val="28"/>
          <w:szCs w:val="28"/>
          <w:shd w:val="clear" w:color="auto" w:fill="E6E6E6"/>
        </w:rPr>
        <w:t>Статья 280 УК РФ (действующая редакция).</w:t>
      </w:r>
      <w:r w:rsidRPr="00B96550">
        <w:rPr>
          <w:rFonts w:ascii="Times New Roman" w:hAnsi="Times New Roman" w:cs="Times New Roman"/>
          <w:color w:val="444444"/>
          <w:sz w:val="28"/>
          <w:szCs w:val="28"/>
          <w:shd w:val="clear" w:color="auto" w:fill="E6E6E6"/>
        </w:rPr>
        <w:t xml:space="preserve"> </w:t>
      </w:r>
    </w:p>
    <w:p w:rsidR="00A56889" w:rsidRPr="00B96550" w:rsidRDefault="00B96550" w:rsidP="00B96550">
      <w:pPr>
        <w:shd w:val="clear" w:color="auto" w:fill="FFFFFF" w:themeFill="background1"/>
        <w:jc w:val="both"/>
        <w:rPr>
          <w:rFonts w:ascii="Times New Roman" w:hAnsi="Times New Roman" w:cs="Times New Roman"/>
          <w:sz w:val="28"/>
          <w:szCs w:val="28"/>
        </w:rPr>
      </w:pPr>
      <w:r w:rsidRPr="00B96550">
        <w:rPr>
          <w:rFonts w:ascii="Times New Roman" w:hAnsi="Times New Roman" w:cs="Times New Roman"/>
          <w:color w:val="444444"/>
          <w:sz w:val="28"/>
          <w:szCs w:val="28"/>
          <w:shd w:val="clear" w:color="auto" w:fill="E6E6E6"/>
        </w:rPr>
        <w:t xml:space="preserve">Публичные призывы к осуществлению экстремистской деятельности 1. </w:t>
      </w:r>
      <w:proofErr w:type="gramStart"/>
      <w:r w:rsidRPr="00B96550">
        <w:rPr>
          <w:rFonts w:ascii="Times New Roman" w:hAnsi="Times New Roman" w:cs="Times New Roman"/>
          <w:color w:val="444444"/>
          <w:sz w:val="28"/>
          <w:szCs w:val="28"/>
          <w:shd w:val="clear" w:color="auto" w:fill="E6E6E6"/>
        </w:rPr>
        <w:t>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sidRPr="00B96550">
        <w:rPr>
          <w:rFonts w:ascii="Times New Roman" w:hAnsi="Times New Roman" w:cs="Times New Roman"/>
          <w:color w:val="444444"/>
          <w:sz w:val="28"/>
          <w:szCs w:val="28"/>
          <w:shd w:val="clear" w:color="auto" w:fill="E6E6E6"/>
        </w:rPr>
        <w:t xml:space="preserve"> лишением права занимать определенные должности или заниматься определенной деятельностью на тот же срок. 2. </w:t>
      </w:r>
      <w:proofErr w:type="gramStart"/>
      <w:r w:rsidRPr="00B96550">
        <w:rPr>
          <w:rFonts w:ascii="Times New Roman" w:hAnsi="Times New Roman" w:cs="Times New Roman"/>
          <w:color w:val="444444"/>
          <w:sz w:val="28"/>
          <w:szCs w:val="28"/>
          <w:shd w:val="clear" w:color="auto" w:fill="E6E6E6"/>
        </w:rPr>
        <w:t>Те же деяния, совершенные с использованием средств массовой информации либо информационно-телекоммуникационных сетей, в том числе сети «Интернет»,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w:t>
      </w:r>
      <w:proofErr w:type="gramEnd"/>
      <w:r w:rsidRPr="00B96550">
        <w:rPr>
          <w:rFonts w:ascii="Times New Roman" w:hAnsi="Times New Roman" w:cs="Times New Roman"/>
          <w:color w:val="444444"/>
          <w:sz w:val="28"/>
          <w:szCs w:val="28"/>
          <w:shd w:val="clear" w:color="auto" w:fill="E6E6E6"/>
        </w:rPr>
        <w:t xml:space="preserve"> деятельностью на срок до трех лет. Комментарий к Ст. 280 УК РФ Конституционно-правовым основанием установления уголовной ответственности за преступления экстремистской направленности являются положения ч. 5 ст. 13, ст. ст. 14, 29 Конституции РФ, в том числе о запрете пропаганды социального, расового, национального, религиозного или языкового превосходства во взаимосвязи с международными нормативно-правовыми актами, в том числе Всеобщей декларацией прав человека от 10 декабря 1948 г.</w:t>
      </w:r>
      <w:proofErr w:type="gramStart"/>
      <w:r w:rsidRPr="00B96550">
        <w:rPr>
          <w:rFonts w:ascii="Times New Roman" w:hAnsi="Times New Roman" w:cs="Times New Roman"/>
          <w:color w:val="444444"/>
          <w:sz w:val="28"/>
          <w:szCs w:val="28"/>
          <w:shd w:val="clear" w:color="auto" w:fill="E6E6E6"/>
        </w:rPr>
        <w:t xml:space="preserve"> ,</w:t>
      </w:r>
      <w:proofErr w:type="gramEnd"/>
      <w:r w:rsidRPr="00B96550">
        <w:rPr>
          <w:rFonts w:ascii="Times New Roman" w:hAnsi="Times New Roman" w:cs="Times New Roman"/>
          <w:color w:val="444444"/>
          <w:sz w:val="28"/>
          <w:szCs w:val="28"/>
          <w:shd w:val="clear" w:color="auto" w:fill="E6E6E6"/>
        </w:rPr>
        <w:t xml:space="preserve"> Международным пактом о гражданских и политических правах от 16 декабря 1966 г.</w:t>
      </w:r>
      <w:proofErr w:type="gramStart"/>
      <w:r w:rsidRPr="00B96550">
        <w:rPr>
          <w:rFonts w:ascii="Times New Roman" w:hAnsi="Times New Roman" w:cs="Times New Roman"/>
          <w:color w:val="444444"/>
          <w:sz w:val="28"/>
          <w:szCs w:val="28"/>
          <w:shd w:val="clear" w:color="auto" w:fill="E6E6E6"/>
        </w:rPr>
        <w:t xml:space="preserve"> ,</w:t>
      </w:r>
      <w:proofErr w:type="gramEnd"/>
      <w:r w:rsidRPr="00B96550">
        <w:rPr>
          <w:rFonts w:ascii="Times New Roman" w:hAnsi="Times New Roman" w:cs="Times New Roman"/>
          <w:color w:val="444444"/>
          <w:sz w:val="28"/>
          <w:szCs w:val="28"/>
          <w:shd w:val="clear" w:color="auto" w:fill="E6E6E6"/>
        </w:rPr>
        <w:t xml:space="preserve"> Международной конвенцией о ликвидации всех форм расовой дискриминации от 21 декабря 1965 г., Декларацией Генеральной Ассамблеи ООН от 25 ноября 1981 г. о ликвидации всех форм нетерпимости и дискриминации на основе религии или убеждений, Конвенцией о защите прав человека и основных свобод от 4 ноября 1950 г. , Шанхайской конвенцией о борьбе с терроризмом, сепаратизмом и экстремизмом от 15 июня 2001 г. и др. . ——————————— РГ. 1995. 5 апр. БВС РФ. 1994. N 12. СЗ РФ. 2001. N 2. Ст. 163; БМД. 2001. N 3. СЗ РФ. 2003. N 41. Ст. 3947; БМД. 2004. N 1. Подробнее см.: Постановление Пленума </w:t>
      </w:r>
      <w:proofErr w:type="gramStart"/>
      <w:r w:rsidRPr="00B96550">
        <w:rPr>
          <w:rFonts w:ascii="Times New Roman" w:hAnsi="Times New Roman" w:cs="Times New Roman"/>
          <w:color w:val="444444"/>
          <w:sz w:val="28"/>
          <w:szCs w:val="28"/>
          <w:shd w:val="clear" w:color="auto" w:fill="E6E6E6"/>
        </w:rPr>
        <w:t>ВС</w:t>
      </w:r>
      <w:proofErr w:type="gramEnd"/>
      <w:r w:rsidRPr="00B96550">
        <w:rPr>
          <w:rFonts w:ascii="Times New Roman" w:hAnsi="Times New Roman" w:cs="Times New Roman"/>
          <w:color w:val="444444"/>
          <w:sz w:val="28"/>
          <w:szCs w:val="28"/>
          <w:shd w:val="clear" w:color="auto" w:fill="E6E6E6"/>
        </w:rPr>
        <w:t xml:space="preserve"> РФ от 28.06.2011 N 11. Конституция, гарантируя каждому свободу мысли и слова, запрещает пропаганду или агитацию, возбуждающую социальную, расовую, национальную или религиозную ненависть и вражду (</w:t>
      </w:r>
      <w:proofErr w:type="gramStart"/>
      <w:r w:rsidRPr="00B96550">
        <w:rPr>
          <w:rFonts w:ascii="Times New Roman" w:hAnsi="Times New Roman" w:cs="Times New Roman"/>
          <w:color w:val="444444"/>
          <w:sz w:val="28"/>
          <w:szCs w:val="28"/>
          <w:shd w:val="clear" w:color="auto" w:fill="E6E6E6"/>
        </w:rPr>
        <w:t>ч</w:t>
      </w:r>
      <w:proofErr w:type="gramEnd"/>
      <w:r w:rsidRPr="00B96550">
        <w:rPr>
          <w:rFonts w:ascii="Times New Roman" w:hAnsi="Times New Roman" w:cs="Times New Roman"/>
          <w:color w:val="444444"/>
          <w:sz w:val="28"/>
          <w:szCs w:val="28"/>
          <w:shd w:val="clear" w:color="auto" w:fill="E6E6E6"/>
        </w:rPr>
        <w:t xml:space="preserve">. ч. 1 и 2 ст. 29). В развитие данного конституционного положения, а также иных положений Конституции и международных договоров, ратифицированных Российской Федерацией, УК устанавливает </w:t>
      </w:r>
      <w:r w:rsidRPr="00B96550">
        <w:rPr>
          <w:rFonts w:ascii="Times New Roman" w:hAnsi="Times New Roman" w:cs="Times New Roman"/>
          <w:color w:val="444444"/>
          <w:sz w:val="28"/>
          <w:szCs w:val="28"/>
          <w:shd w:val="clear" w:color="auto" w:fill="E6E6E6"/>
        </w:rPr>
        <w:lastRenderedPageBreak/>
        <w:t xml:space="preserve">запрет публичных призывов к осуществлению экстремистской деятельности, предусматривая уголовную ответственность не за любые действия, а только за те, которые совершаются публично, с обращением к неопределенному кругу лиц. Поэтому положения комментируемой статьи не могут рассматриваться как несовместимые с конституционным правом на свободу выражения мнения . ——————————— Определение КС РФ от 16.07.2009 N 1018-О-О «Об отказе в принятии к рассмотрению </w:t>
      </w:r>
      <w:proofErr w:type="gramStart"/>
      <w:r w:rsidRPr="00B96550">
        <w:rPr>
          <w:rFonts w:ascii="Times New Roman" w:hAnsi="Times New Roman" w:cs="Times New Roman"/>
          <w:color w:val="444444"/>
          <w:sz w:val="28"/>
          <w:szCs w:val="28"/>
          <w:shd w:val="clear" w:color="auto" w:fill="E6E6E6"/>
        </w:rPr>
        <w:t>жалобы гражданина Мухина Юрия Игнатьевича</w:t>
      </w:r>
      <w:proofErr w:type="gramEnd"/>
      <w:r w:rsidRPr="00B96550">
        <w:rPr>
          <w:rFonts w:ascii="Times New Roman" w:hAnsi="Times New Roman" w:cs="Times New Roman"/>
          <w:color w:val="444444"/>
          <w:sz w:val="28"/>
          <w:szCs w:val="28"/>
          <w:shd w:val="clear" w:color="auto" w:fill="E6E6E6"/>
        </w:rPr>
        <w:t xml:space="preserve"> на нарушение его конституционных прав статьей 280 Уголовного кодекса Российской Федерации». Основным объектом преступления являются общественные отношения, складывающиеся по поводу охраны конституционного строя, политической системы и безопасности РФ. Дополнительным объектом выступают права и свободы, честь и достоинство человека и гражданина. 2. В соответствии с примечанием к ст. 282.1 УК 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в отношении какой-либо социальной группы. </w:t>
      </w:r>
      <w:proofErr w:type="gramStart"/>
      <w:r w:rsidRPr="00B96550">
        <w:rPr>
          <w:rFonts w:ascii="Times New Roman" w:hAnsi="Times New Roman" w:cs="Times New Roman"/>
          <w:color w:val="444444"/>
          <w:sz w:val="28"/>
          <w:szCs w:val="28"/>
          <w:shd w:val="clear" w:color="auto" w:fill="E6E6E6"/>
        </w:rPr>
        <w:t>Бесплатная юридическая консультация по телефонам: 8 (499) 938-53-89 (Москва и МО) 8 (812) 467-95-35 (Санкт-Петербург и ЛО) 8 (800) 302-76-91 (Регионы РФ) Поскольку конструкция диспозиции названной статьи представляется как бланкетная, для уяснения смысла понятий необходимо обратиться к Федеральному закону от 25.07.2002 N 114-ФЗ «О противодействии экстремистской деятельности» (в ред. от 25.12.2012) , в соответствии с которым экстремистская деятельность (экстремизм) — это деятельность</w:t>
      </w:r>
      <w:proofErr w:type="gramEnd"/>
      <w:r w:rsidRPr="00B96550">
        <w:rPr>
          <w:rFonts w:ascii="Times New Roman" w:hAnsi="Times New Roman" w:cs="Times New Roman"/>
          <w:color w:val="444444"/>
          <w:sz w:val="28"/>
          <w:szCs w:val="28"/>
          <w:shd w:val="clear" w:color="auto" w:fill="E6E6E6"/>
        </w:rPr>
        <w:t xml:space="preserve"> общественных и религиозных объединений, либо иных организаций, либо СМИ, либо физических лиц по планированию, организации, подготовке и совершению деяний, направленных на насильственное изменение основ конституционного строя и нарушение целостности РФ; на подрыв безопасности РФ; на захват или присвоение властных полномочий; на создание НВФ, на осуществление террористической деятельности, на возбуждение расовой, национальной или религиозной розни, а также социальной вражды, связанной с насилием или призывами к насилию; на унижение национального достоинства. ——————————— СЗ РФ. 2002. N 30. Ст. 3031; 2006. N 31 (ч. 1). Ст. 3447, 3452; 2007. N 21. Ст. 2457; N 31. Ст. 4008; 2008. N 18. Ст. 1939; РГ. 2012. N 301. К экстремизму относится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в отношении какой-либо социальной группы, а также пропаганда и публичное </w:t>
      </w:r>
      <w:r w:rsidRPr="00B96550">
        <w:rPr>
          <w:rFonts w:ascii="Times New Roman" w:hAnsi="Times New Roman" w:cs="Times New Roman"/>
          <w:color w:val="444444"/>
          <w:sz w:val="28"/>
          <w:szCs w:val="28"/>
          <w:shd w:val="clear" w:color="auto" w:fill="E6E6E6"/>
        </w:rPr>
        <w:lastRenderedPageBreak/>
        <w:t xml:space="preserve">демонстрирование нацистской атрибутики или символики, финансирование экстремистской деятельности либо иное </w:t>
      </w:r>
      <w:proofErr w:type="spellStart"/>
      <w:r w:rsidRPr="00B96550">
        <w:rPr>
          <w:rFonts w:ascii="Times New Roman" w:hAnsi="Times New Roman" w:cs="Times New Roman"/>
          <w:color w:val="444444"/>
          <w:sz w:val="28"/>
          <w:szCs w:val="28"/>
          <w:shd w:val="clear" w:color="auto" w:fill="E6E6E6"/>
        </w:rPr>
        <w:t>содействование</w:t>
      </w:r>
      <w:proofErr w:type="spellEnd"/>
      <w:r w:rsidRPr="00B96550">
        <w:rPr>
          <w:rFonts w:ascii="Times New Roman" w:hAnsi="Times New Roman" w:cs="Times New Roman"/>
          <w:color w:val="444444"/>
          <w:sz w:val="28"/>
          <w:szCs w:val="28"/>
          <w:shd w:val="clear" w:color="auto" w:fill="E6E6E6"/>
        </w:rPr>
        <w:t xml:space="preserve"> ее осуществлению. Экстремизм представляет собой склонность к политическому насилию, а также осуществление политики, направленной на насильственное изменение существующего государственного строя или на захват власти, установление фашизма или иной диктаторской формы правления. К проявлениям экстремизма могут быть отнесены призывы к систематическим нарушениям прав человека, дискриминации людей по шовинистическому, национальному, расовому или религиозному признаку. 3. Под публичными призывами в комментируемой статье следует понимать выраженные в любой форме (устной, письменной, с использованием технических средств, информационно-телекоммуникационных сетей общего пользования, включая сеть Интернет) обращения к другим лицам с целью побудить их к осуществлению экстремистской деятельности. При установлении направленности призывов необходимо учитывать положения Федерального закона «О противодействии экстремистской деятельности». </w:t>
      </w:r>
      <w:proofErr w:type="gramStart"/>
      <w:r w:rsidRPr="00B96550">
        <w:rPr>
          <w:rFonts w:ascii="Times New Roman" w:hAnsi="Times New Roman" w:cs="Times New Roman"/>
          <w:color w:val="444444"/>
          <w:sz w:val="28"/>
          <w:szCs w:val="28"/>
          <w:shd w:val="clear" w:color="auto" w:fill="E6E6E6"/>
        </w:rPr>
        <w:t xml:space="preserve">Вопрос о публичности призывов должен разрешаться судами с учетом места, способа, обстановки и других обстоятельств дела (обращения к группе людей в общественных местах, на собраниях, митингах, демонстрациях, распространение листовок, вывешивание плакатов, размещение обращения в информационно-телекоммуникационных сетях общего пользования, включая сеть Интернет, например на сайтах, в </w:t>
      </w:r>
      <w:proofErr w:type="spellStart"/>
      <w:r w:rsidRPr="00B96550">
        <w:rPr>
          <w:rFonts w:ascii="Times New Roman" w:hAnsi="Times New Roman" w:cs="Times New Roman"/>
          <w:color w:val="444444"/>
          <w:sz w:val="28"/>
          <w:szCs w:val="28"/>
          <w:shd w:val="clear" w:color="auto" w:fill="E6E6E6"/>
        </w:rPr>
        <w:t>блогах</w:t>
      </w:r>
      <w:proofErr w:type="spellEnd"/>
      <w:r w:rsidRPr="00B96550">
        <w:rPr>
          <w:rFonts w:ascii="Times New Roman" w:hAnsi="Times New Roman" w:cs="Times New Roman"/>
          <w:color w:val="444444"/>
          <w:sz w:val="28"/>
          <w:szCs w:val="28"/>
          <w:shd w:val="clear" w:color="auto" w:fill="E6E6E6"/>
        </w:rPr>
        <w:t xml:space="preserve"> (личных электронных дневниках, размещенных в сети Интернет для всеобщего пользования) или на форумах, распространение</w:t>
      </w:r>
      <w:proofErr w:type="gramEnd"/>
      <w:r w:rsidRPr="00B96550">
        <w:rPr>
          <w:rFonts w:ascii="Times New Roman" w:hAnsi="Times New Roman" w:cs="Times New Roman"/>
          <w:color w:val="444444"/>
          <w:sz w:val="28"/>
          <w:szCs w:val="28"/>
          <w:shd w:val="clear" w:color="auto" w:fill="E6E6E6"/>
        </w:rPr>
        <w:t xml:space="preserve"> обращений путем веерной рассылки электронных сообщений и т.п.). Формы, в которых осуществляются призывы, могут быть самыми разнообразными (устные, письменные, с помощью технических средств и т.п.), кроме призывов с использованием СМИ. Призывы с использованием СМИ образуют квалифицированный состав этого преступления. Обязательным требованием к призывам является их публичность, которая предполагает, что призывы обращены к широкому кругу людей. Наиболее характерными примерами публичности являются выступления на собраниях, митингах и других массовых мероприятиях, использование экстремистских лозунгов во время демонстраций, шествий, пикетирования и т.д. В каждом конкретном деле вопрос о публичности призывов решается с учетом всех обстоятельств дела. В том числе должно быть установлено, что публика воспринимала призывы. 4. Состав комментируемого преступления является формальным, т.е. преступление признается оконченным с момента публичного провозглашения (распространения) хотя бы одного обращения независимо от того, удалось </w:t>
      </w:r>
      <w:r w:rsidRPr="00B96550">
        <w:rPr>
          <w:rFonts w:ascii="Times New Roman" w:hAnsi="Times New Roman" w:cs="Times New Roman"/>
          <w:color w:val="444444"/>
          <w:sz w:val="28"/>
          <w:szCs w:val="28"/>
          <w:shd w:val="clear" w:color="auto" w:fill="E6E6E6"/>
        </w:rPr>
        <w:lastRenderedPageBreak/>
        <w:t xml:space="preserve">побудить других граждан к осуществлению экстремистской деятельности или нет. Изготовление, размножение или хранение материалов с целью последующего их использования для пропаганды экстремизма не влечет уголовной ответственности, так как стадия приготовления к данному преступлению в силу </w:t>
      </w:r>
      <w:proofErr w:type="gramStart"/>
      <w:r w:rsidRPr="00B96550">
        <w:rPr>
          <w:rFonts w:ascii="Times New Roman" w:hAnsi="Times New Roman" w:cs="Times New Roman"/>
          <w:color w:val="444444"/>
          <w:sz w:val="28"/>
          <w:szCs w:val="28"/>
          <w:shd w:val="clear" w:color="auto" w:fill="E6E6E6"/>
        </w:rPr>
        <w:t>ч</w:t>
      </w:r>
      <w:proofErr w:type="gramEnd"/>
      <w:r w:rsidRPr="00B96550">
        <w:rPr>
          <w:rFonts w:ascii="Times New Roman" w:hAnsi="Times New Roman" w:cs="Times New Roman"/>
          <w:color w:val="444444"/>
          <w:sz w:val="28"/>
          <w:szCs w:val="28"/>
          <w:shd w:val="clear" w:color="auto" w:fill="E6E6E6"/>
        </w:rPr>
        <w:t xml:space="preserve">. 2 ст. 30 УК ненаказуема (ввиду того что оно принадлежит к преступлениям средней тяжести). По тому же основанию ненаказуема в уголовном порядке и подготовка совершения указанного преступления при отягчающих обстоятельствах (с использованием средств массовой информации). Если публичные призывы к осуществлению экстремистской деятельности привели к вооруженному мятежу или массовым беспорядкам, то действия виновных следует квалифицировать по совокупности преступлений (со ст. ст. 212, 279 УК). Следует разграничивать комментируемую статью и ст. 282 УК. Так, комментируемой статьей предусмотрена ответственность лишь за публичные призывы к осуществлению экстремистской деятельности. Тогда как публичное распространение информации, в которой обосновывается необходимость совершения противоправных действий в отношении лиц по признаку расы, национальности, религиозной принадлежности и т.д., либо информации, оправдывающей такую деятельность, следует квалифицировать по ст. 282 УК при наличии иных признаков этого состава преступления. Следует отличать высказывания, утверждающие необходимость совершения противоправных действий (ст. 282 УК), и призывы к таким действиям (ст. 280 УК). Призывы к совершению экстремистской деятельности являются разновидностью действий, направленных на возбуждение ненависти. Например, если в сети Интернет размещен видеоролик, в котором доказывается, что представители экваториальной расы повсеместно притесняют представителей европеоидной расы, избрали курс на ее искоренение и уничтожение, совершают особо тяжкие преступления исключительно по расовому признаку, то в этом случае имеются признаки преступления, предусмотренного ст. 282 УК. Но если по результатам данного видеоролика делается вывод о необходимости сплотиться и убивать представителей экваториальной расы, то в данном случае наличествует ст. 280 УК, </w:t>
      </w:r>
      <w:proofErr w:type="gramStart"/>
      <w:r w:rsidRPr="00B96550">
        <w:rPr>
          <w:rFonts w:ascii="Times New Roman" w:hAnsi="Times New Roman" w:cs="Times New Roman"/>
          <w:color w:val="444444"/>
          <w:sz w:val="28"/>
          <w:szCs w:val="28"/>
          <w:shd w:val="clear" w:color="auto" w:fill="E6E6E6"/>
        </w:rPr>
        <w:t>которая</w:t>
      </w:r>
      <w:proofErr w:type="gramEnd"/>
      <w:r w:rsidRPr="00B96550">
        <w:rPr>
          <w:rFonts w:ascii="Times New Roman" w:hAnsi="Times New Roman" w:cs="Times New Roman"/>
          <w:color w:val="444444"/>
          <w:sz w:val="28"/>
          <w:szCs w:val="28"/>
          <w:shd w:val="clear" w:color="auto" w:fill="E6E6E6"/>
        </w:rPr>
        <w:t xml:space="preserve"> в своей конструкции предусматривает и действия по ст. 282 УК, следовательно, дополнительной квалификации не требует. Необходимо иметь в виду, что комментируемой статьей предусмотрена ответственность лишь за публичные призывы к осуществлению экстремистской деятельности. Публичное распространение информации, в которой обосновывается необходимость совершения противоправных действий в отношении лиц по признаку расы, национальности, религиозной принадлежности и т.д., либо информации, </w:t>
      </w:r>
      <w:r w:rsidRPr="00B96550">
        <w:rPr>
          <w:rFonts w:ascii="Times New Roman" w:hAnsi="Times New Roman" w:cs="Times New Roman"/>
          <w:color w:val="444444"/>
          <w:sz w:val="28"/>
          <w:szCs w:val="28"/>
          <w:shd w:val="clear" w:color="auto" w:fill="E6E6E6"/>
        </w:rPr>
        <w:lastRenderedPageBreak/>
        <w:t xml:space="preserve">оправдывающей такую деятельность, следует квалифицировать по ст. 282 УК при наличии иных признаков этого состава преступления. Публичные призывы к осуществлению террористической деятельности в силу </w:t>
      </w:r>
      <w:proofErr w:type="gramStart"/>
      <w:r w:rsidRPr="00B96550">
        <w:rPr>
          <w:rFonts w:ascii="Times New Roman" w:hAnsi="Times New Roman" w:cs="Times New Roman"/>
          <w:color w:val="444444"/>
          <w:sz w:val="28"/>
          <w:szCs w:val="28"/>
          <w:shd w:val="clear" w:color="auto" w:fill="E6E6E6"/>
        </w:rPr>
        <w:t>ч</w:t>
      </w:r>
      <w:proofErr w:type="gramEnd"/>
      <w:r w:rsidRPr="00B96550">
        <w:rPr>
          <w:rFonts w:ascii="Times New Roman" w:hAnsi="Times New Roman" w:cs="Times New Roman"/>
          <w:color w:val="444444"/>
          <w:sz w:val="28"/>
          <w:szCs w:val="28"/>
          <w:shd w:val="clear" w:color="auto" w:fill="E6E6E6"/>
        </w:rPr>
        <w:t xml:space="preserve">. 3 ст. 17 УК подлежат квалификации не по комментируемой статье, а в зависимости от обстоятельств дела по ч. ч. 1 или 2 ст. 205.2 УК. 5. С субъективной стороны преступление совершается только с прямым умыслом. Лицо осознает характер и публичную направленность призывов и желает действовать таким образом. Мотивы виновного являются факультативным признаком, могут быть разнообразными (хулиганские, националистические, корыстные, месть и т.д.). Для правильного установления мотива преступления следует учитывать, в частности, длительность межличностных отношений подсудимого с потерпевшим, наличие с ним конфликтов, не связанных с национальными, религиозными, идеологическими, политическими взглядами, принадлежностью к той или иной расе, социальной группе. Цель преступления — склонить граждан к осуществлению экстремистской деятельности. 6. Ответственность за данное преступление несут физические, вменяемые лица, достигшие 16-летнего возраста. 7. Совершение преступления по заданию иностранных государств, иностранных организаций или их представителей следует квалифицировать по совокупности с государственной изменой в форме оказания помощи иностранному государству, иностранной организации в проведении враждебной деятельности, если эти действия совершает гражданин Российской Федерации. 8. Часть 2 комментируемой статьи предусматривает ответственность за публичные призывы к экстремизму, совершенные с использованием СМИ. Прежде </w:t>
      </w:r>
      <w:proofErr w:type="gramStart"/>
      <w:r w:rsidRPr="00B96550">
        <w:rPr>
          <w:rFonts w:ascii="Times New Roman" w:hAnsi="Times New Roman" w:cs="Times New Roman"/>
          <w:color w:val="444444"/>
          <w:sz w:val="28"/>
          <w:szCs w:val="28"/>
          <w:shd w:val="clear" w:color="auto" w:fill="E6E6E6"/>
        </w:rPr>
        <w:t>всего</w:t>
      </w:r>
      <w:proofErr w:type="gramEnd"/>
      <w:r w:rsidRPr="00B96550">
        <w:rPr>
          <w:rFonts w:ascii="Times New Roman" w:hAnsi="Times New Roman" w:cs="Times New Roman"/>
          <w:color w:val="444444"/>
          <w:sz w:val="28"/>
          <w:szCs w:val="28"/>
          <w:shd w:val="clear" w:color="auto" w:fill="E6E6E6"/>
        </w:rPr>
        <w:t xml:space="preserve"> имеются в виду радио, телевидение, печать. В Российской Федерации запрещается распространение через СМИ экстремистских материалов и осуществление ими экстремистской деятельности. Законодательством РФ запрещается использование сетей связи общего пользования (в том числе сети Интернет) для публичных призывов к экстремистской деятельности. К материалам экстремистской направленности следует отнести материалы, содержащие призывы к осуществлению экстремистской деятельности. Вместе с тем </w:t>
      </w:r>
      <w:proofErr w:type="gramStart"/>
      <w:r w:rsidRPr="00B96550">
        <w:rPr>
          <w:rFonts w:ascii="Times New Roman" w:hAnsi="Times New Roman" w:cs="Times New Roman"/>
          <w:color w:val="444444"/>
          <w:sz w:val="28"/>
          <w:szCs w:val="28"/>
          <w:shd w:val="clear" w:color="auto" w:fill="E6E6E6"/>
        </w:rPr>
        <w:t>исходя из положений норм закона экстремистская деятельность предполагает</w:t>
      </w:r>
      <w:proofErr w:type="gramEnd"/>
      <w:r w:rsidRPr="00B96550">
        <w:rPr>
          <w:rFonts w:ascii="Times New Roman" w:hAnsi="Times New Roman" w:cs="Times New Roman"/>
          <w:color w:val="444444"/>
          <w:sz w:val="28"/>
          <w:szCs w:val="28"/>
          <w:shd w:val="clear" w:color="auto" w:fill="E6E6E6"/>
        </w:rPr>
        <w:t xml:space="preserve"> совершение активных действий, целью которых является возбуждение расовой, национальной или религиозной розни, подрыв безопасности РФ и других целей, указанных в ст. 1 Федерального закона «О противодействии экстремистской деятельности». Поэтому сам по себе факт моделирования форума на сайте таким образом, что поступающие на него комментарии читателей помещаются без предварительной проверки содержащейся в нем информации, закону не </w:t>
      </w:r>
      <w:r w:rsidRPr="00B96550">
        <w:rPr>
          <w:rFonts w:ascii="Times New Roman" w:hAnsi="Times New Roman" w:cs="Times New Roman"/>
          <w:color w:val="444444"/>
          <w:sz w:val="28"/>
          <w:szCs w:val="28"/>
          <w:shd w:val="clear" w:color="auto" w:fill="E6E6E6"/>
        </w:rPr>
        <w:lastRenderedPageBreak/>
        <w:t>противоречит и не может быть расценен как экстремистская деятельность</w:t>
      </w:r>
      <w:proofErr w:type="gramStart"/>
      <w:r w:rsidRPr="00B96550">
        <w:rPr>
          <w:rFonts w:ascii="Times New Roman" w:hAnsi="Times New Roman" w:cs="Times New Roman"/>
          <w:color w:val="444444"/>
          <w:sz w:val="28"/>
          <w:szCs w:val="28"/>
          <w:shd w:val="clear" w:color="auto" w:fill="E6E6E6"/>
        </w:rPr>
        <w:t xml:space="preserve"> .</w:t>
      </w:r>
      <w:proofErr w:type="gramEnd"/>
      <w:r w:rsidRPr="00B96550">
        <w:rPr>
          <w:rFonts w:ascii="Times New Roman" w:hAnsi="Times New Roman" w:cs="Times New Roman"/>
          <w:color w:val="444444"/>
          <w:sz w:val="28"/>
          <w:szCs w:val="28"/>
        </w:rPr>
        <w:br/>
      </w:r>
      <w:r w:rsidRPr="00B96550">
        <w:rPr>
          <w:rFonts w:ascii="Times New Roman" w:hAnsi="Times New Roman" w:cs="Times New Roman"/>
          <w:color w:val="444444"/>
          <w:sz w:val="28"/>
          <w:szCs w:val="28"/>
        </w:rPr>
        <w:br/>
      </w:r>
      <w:r w:rsidRPr="00B96550">
        <w:rPr>
          <w:rFonts w:ascii="Times New Roman" w:hAnsi="Times New Roman" w:cs="Times New Roman"/>
          <w:color w:val="444444"/>
          <w:sz w:val="28"/>
          <w:szCs w:val="28"/>
          <w:shd w:val="clear" w:color="auto" w:fill="E6E6E6"/>
        </w:rPr>
        <w:t>Источник: </w:t>
      </w:r>
      <w:hyperlink r:id="rId4" w:history="1">
        <w:r w:rsidRPr="00B96550">
          <w:rPr>
            <w:rStyle w:val="a3"/>
            <w:rFonts w:ascii="Times New Roman" w:hAnsi="Times New Roman" w:cs="Times New Roman"/>
            <w:color w:val="1078A7"/>
            <w:sz w:val="28"/>
            <w:szCs w:val="28"/>
            <w:bdr w:val="none" w:sz="0" w:space="0" w:color="auto" w:frame="1"/>
            <w:shd w:val="clear" w:color="auto" w:fill="E6E6E6"/>
          </w:rPr>
          <w:t>https://stykrf.ru/280</w:t>
        </w:r>
      </w:hyperlink>
    </w:p>
    <w:sectPr w:rsidR="00A56889" w:rsidRPr="00B96550" w:rsidSect="00A56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B96550"/>
    <w:rsid w:val="00A56889"/>
    <w:rsid w:val="00B9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65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ykrf.ru/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1967</Words>
  <Characters>11215</Characters>
  <Application>Microsoft Office Word</Application>
  <DocSecurity>0</DocSecurity>
  <Lines>93</Lines>
  <Paragraphs>26</Paragraphs>
  <ScaleCrop>false</ScaleCrop>
  <Company>BT</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Director</dc:creator>
  <cp:keywords/>
  <dc:description/>
  <cp:lastModifiedBy>Deputy Director</cp:lastModifiedBy>
  <cp:revision>3</cp:revision>
  <dcterms:created xsi:type="dcterms:W3CDTF">2023-12-19T07:16:00Z</dcterms:created>
  <dcterms:modified xsi:type="dcterms:W3CDTF">2023-12-19T07:18:00Z</dcterms:modified>
</cp:coreProperties>
</file>